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7" w:type="dxa"/>
        <w:tblInd w:w="-63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"/>
        <w:gridCol w:w="4469"/>
        <w:gridCol w:w="934"/>
        <w:gridCol w:w="4608"/>
      </w:tblGrid>
      <w:tr w:rsidR="00C779B6" w:rsidRPr="00C779B6" w14:paraId="4A36FC12" w14:textId="77777777" w:rsidTr="00ED00EE">
        <w:trPr>
          <w:trHeight w:hRule="exact" w:val="1182"/>
        </w:trPr>
        <w:tc>
          <w:tcPr>
            <w:tcW w:w="4945" w:type="dxa"/>
            <w:gridSpan w:val="2"/>
          </w:tcPr>
          <w:p w14:paraId="19F3397D" w14:textId="384F2515" w:rsidR="00ED00EE" w:rsidRPr="00C779B6" w:rsidRDefault="002E5C43" w:rsidP="00ED00E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779B6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547C5612" wp14:editId="72515D57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82550</wp:posOffset>
                  </wp:positionV>
                  <wp:extent cx="1498303" cy="752475"/>
                  <wp:effectExtent l="0" t="0" r="6985" b="0"/>
                  <wp:wrapNone/>
                  <wp:docPr id="1" name="Picture 1" descr="Image result for universitas airlan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niversitas airlan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0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0EE" w:rsidRPr="00C779B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br w:type="page"/>
            </w:r>
          </w:p>
        </w:tc>
        <w:tc>
          <w:tcPr>
            <w:tcW w:w="934" w:type="dxa"/>
          </w:tcPr>
          <w:p w14:paraId="22F13EA3" w14:textId="77777777" w:rsidR="00ED00EE" w:rsidRPr="00C779B6" w:rsidRDefault="00ED00EE" w:rsidP="007A3D4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8" w:type="dxa"/>
          </w:tcPr>
          <w:p w14:paraId="1BFCBEF8" w14:textId="231ABB29" w:rsidR="00ED00EE" w:rsidRPr="00C779B6" w:rsidRDefault="00212243" w:rsidP="007A3D44">
            <w:pPr>
              <w:spacing w:before="280"/>
              <w:ind w:left="284" w:right="204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Farmasi</w:t>
            </w:r>
            <w:proofErr w:type="spellEnd"/>
            <w:r w:rsidR="00ED00EE"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</w:r>
            <w:proofErr w:type="spellStart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Universitas</w:t>
            </w:r>
            <w:proofErr w:type="spellEnd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Airlangga</w:t>
            </w:r>
            <w:proofErr w:type="spellEnd"/>
          </w:p>
        </w:tc>
      </w:tr>
      <w:tr w:rsidR="00C779B6" w:rsidRPr="00C779B6" w14:paraId="2F66F08E" w14:textId="77777777" w:rsidTr="00ED00EE">
        <w:trPr>
          <w:trHeight w:hRule="exact" w:val="353"/>
        </w:trPr>
        <w:tc>
          <w:tcPr>
            <w:tcW w:w="476" w:type="dxa"/>
          </w:tcPr>
          <w:p w14:paraId="3A711F6C" w14:textId="77777777" w:rsidR="00ED00EE" w:rsidRPr="00C779B6" w:rsidRDefault="00ED00EE" w:rsidP="007A3D4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</w:tcPr>
          <w:p w14:paraId="20CF46C1" w14:textId="538ADA40" w:rsidR="00ED00EE" w:rsidRPr="00C779B6" w:rsidRDefault="00ED00EE" w:rsidP="007A3D44">
            <w:pPr>
              <w:spacing w:before="4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4ADA2FC2" w14:textId="77777777" w:rsidR="00ED00EE" w:rsidRPr="00C779B6" w:rsidRDefault="00ED00EE" w:rsidP="007A3D44">
            <w:pPr>
              <w:spacing w:before="8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779B6" w:rsidRPr="00C779B6" w14:paraId="36D2B8A7" w14:textId="77777777" w:rsidTr="00ED00EE">
        <w:trPr>
          <w:trHeight w:val="1947"/>
        </w:trPr>
        <w:tc>
          <w:tcPr>
            <w:tcW w:w="476" w:type="dxa"/>
          </w:tcPr>
          <w:p w14:paraId="1B275194" w14:textId="77777777" w:rsidR="00ED00EE" w:rsidRPr="00C779B6" w:rsidRDefault="00ED00EE" w:rsidP="007A3D4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03" w:type="dxa"/>
            <w:gridSpan w:val="2"/>
          </w:tcPr>
          <w:p w14:paraId="4E715403" w14:textId="53139D14" w:rsidR="00ED00EE" w:rsidRPr="00C779B6" w:rsidRDefault="00212243" w:rsidP="007A3D44">
            <w:pPr>
              <w:spacing w:before="8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779B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Andi Hermansyah</w:t>
            </w:r>
          </w:p>
          <w:p w14:paraId="54FE9B22" w14:textId="634CE686" w:rsidR="00ED00EE" w:rsidRPr="00C779B6" w:rsidRDefault="00212243" w:rsidP="007A3D4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Ketua</w:t>
            </w:r>
            <w:proofErr w:type="spellEnd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Tim </w:t>
            </w:r>
            <w:proofErr w:type="spellStart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Peneliti</w:t>
            </w:r>
            <w:proofErr w:type="spellEnd"/>
          </w:p>
        </w:tc>
        <w:tc>
          <w:tcPr>
            <w:tcW w:w="4608" w:type="dxa"/>
          </w:tcPr>
          <w:p w14:paraId="1AED0A23" w14:textId="56E6377B" w:rsidR="00ED00EE" w:rsidRPr="00C779B6" w:rsidRDefault="00212243" w:rsidP="007A3D44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Departemen</w:t>
            </w:r>
            <w:proofErr w:type="spellEnd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Farmasi</w:t>
            </w:r>
            <w:proofErr w:type="spellEnd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Komunitas</w:t>
            </w:r>
            <w:proofErr w:type="spellEnd"/>
          </w:p>
          <w:p w14:paraId="58EB45D8" w14:textId="70466BD5" w:rsidR="00212243" w:rsidRPr="00C779B6" w:rsidRDefault="00212243" w:rsidP="007A3D44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>Farmasi</w:t>
            </w:r>
            <w:proofErr w:type="spellEnd"/>
            <w:r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Universitas</w:t>
            </w:r>
            <w:proofErr w:type="spellEnd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Airlangga</w:t>
            </w:r>
            <w:proofErr w:type="spellEnd"/>
          </w:p>
          <w:p w14:paraId="58A3C855" w14:textId="43968437" w:rsidR="00212243" w:rsidRPr="00C779B6" w:rsidRDefault="00212243" w:rsidP="007A3D44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</w:pPr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Jl. </w:t>
            </w:r>
            <w:proofErr w:type="spellStart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Dharmawangsa</w:t>
            </w:r>
            <w:proofErr w:type="spellEnd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 Surabaya 60286</w:t>
            </w:r>
          </w:p>
          <w:p w14:paraId="005AFA4A" w14:textId="525E83F3" w:rsidR="00212243" w:rsidRPr="00C779B6" w:rsidRDefault="00212243" w:rsidP="007A3D44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Telp</w:t>
            </w:r>
            <w:proofErr w:type="spellEnd"/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. 031-</w:t>
            </w:r>
            <w:r w:rsidR="00591F65"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>5033710</w:t>
            </w:r>
            <w:r w:rsidR="003D04BF"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; WA: </w:t>
            </w:r>
            <w:r w:rsidR="006A779D" w:rsidRPr="00C779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081336195756</w:t>
            </w:r>
          </w:p>
          <w:p w14:paraId="77A7CD56" w14:textId="171AB2C6" w:rsidR="00212243" w:rsidRPr="00C779B6" w:rsidRDefault="00212243" w:rsidP="007A3D44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</w:pPr>
            <w:r w:rsidRPr="00C779B6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8" w:history="1">
              <w:r w:rsidR="003D04BF" w:rsidRPr="00C779B6">
                <w:rPr>
                  <w:rStyle w:val="Hyperlink"/>
                  <w:rFonts w:asciiTheme="minorHAnsi" w:eastAsia="Cambria" w:hAnsiTheme="minorHAnsi" w:cstheme="minorHAnsi"/>
                  <w:color w:val="000000" w:themeColor="text1"/>
                  <w:sz w:val="22"/>
                  <w:szCs w:val="22"/>
                </w:rPr>
                <w:t>surphace@ff.unair.ac.id</w:t>
              </w:r>
            </w:hyperlink>
          </w:p>
          <w:p w14:paraId="12AAA042" w14:textId="2935279D" w:rsidR="00ED00EE" w:rsidRPr="00C779B6" w:rsidRDefault="00212243" w:rsidP="00212243">
            <w:pPr>
              <w:tabs>
                <w:tab w:val="left" w:pos="567"/>
                <w:tab w:val="left" w:pos="1134"/>
              </w:tabs>
              <w:ind w:right="20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 xml:space="preserve">Website: </w:t>
            </w:r>
            <w:hyperlink r:id="rId9" w:history="1">
              <w:r w:rsidR="008E2B73" w:rsidRPr="00C779B6">
                <w:rPr>
                  <w:rStyle w:val="Hyperlink"/>
                  <w:rFonts w:ascii="Calibri" w:eastAsia="Cambria" w:hAnsi="Calibri" w:cs="Calibri"/>
                  <w:color w:val="000000" w:themeColor="text1"/>
                  <w:sz w:val="22"/>
                  <w:szCs w:val="22"/>
                </w:rPr>
                <w:t>www.surphace.ff.unair.ac.id</w:t>
              </w:r>
            </w:hyperlink>
            <w:r w:rsidR="008E2B73" w:rsidRPr="00C779B6">
              <w:rPr>
                <w:rFonts w:ascii="Calibri" w:eastAsia="Cambria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D02ACBE" w14:textId="7FA45050" w:rsidR="00ED00EE" w:rsidRPr="00C779B6" w:rsidRDefault="00212243" w:rsidP="00ED00EE">
      <w:pPr>
        <w:tabs>
          <w:tab w:val="left" w:pos="567"/>
          <w:tab w:val="left" w:pos="1134"/>
        </w:tabs>
        <w:ind w:left="567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779B6">
        <w:rPr>
          <w:rFonts w:asciiTheme="minorHAnsi" w:hAnsiTheme="minorHAnsi"/>
          <w:b/>
          <w:color w:val="000000" w:themeColor="text1"/>
          <w:sz w:val="22"/>
          <w:szCs w:val="22"/>
        </w:rPr>
        <w:t>SURVEI NASIONAL FARMASI KOMUNITAS 2018</w:t>
      </w:r>
    </w:p>
    <w:p w14:paraId="4002B025" w14:textId="5F24F73B" w:rsidR="00212243" w:rsidRPr="00C779B6" w:rsidRDefault="00212243" w:rsidP="00ED00EE">
      <w:pPr>
        <w:tabs>
          <w:tab w:val="left" w:pos="567"/>
          <w:tab w:val="left" w:pos="1134"/>
        </w:tabs>
        <w:ind w:left="567"/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(The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SUR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vey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8D328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of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PHA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bookmarkStart w:id="0" w:name="_GoBack"/>
      <w:bookmarkEnd w:id="0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macy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C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ontribution and </w:t>
      </w:r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xcellence – </w:t>
      </w:r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SURPHACE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Project)</w:t>
      </w:r>
    </w:p>
    <w:p w14:paraId="7AA9D933" w14:textId="77777777" w:rsidR="00ED00EE" w:rsidRPr="00C779B6" w:rsidRDefault="00ED00EE" w:rsidP="00ED00EE">
      <w:pPr>
        <w:tabs>
          <w:tab w:val="left" w:pos="567"/>
          <w:tab w:val="left" w:pos="1134"/>
        </w:tabs>
        <w:ind w:left="567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86529E7" w14:textId="4DC2E109" w:rsidR="00ED00EE" w:rsidRPr="00C779B6" w:rsidRDefault="00A67085" w:rsidP="00ED00EE">
      <w:pPr>
        <w:tabs>
          <w:tab w:val="left" w:pos="567"/>
          <w:tab w:val="left" w:pos="1134"/>
        </w:tabs>
        <w:ind w:left="567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LEMBAR INFORMASI </w:t>
      </w:r>
      <w:r w:rsidR="002E5C4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RESPONDEN</w:t>
      </w:r>
    </w:p>
    <w:p w14:paraId="2C05350C" w14:textId="77777777" w:rsidR="00ED00EE" w:rsidRPr="00C779B6" w:rsidRDefault="00ED00EE" w:rsidP="00ED00EE">
      <w:pPr>
        <w:tabs>
          <w:tab w:val="left" w:pos="567"/>
          <w:tab w:val="left" w:pos="1134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ED0D4B1" w14:textId="77777777" w:rsidR="00ED00EE" w:rsidRPr="00C779B6" w:rsidRDefault="00A67085" w:rsidP="00ED00EE">
      <w:pPr>
        <w:numPr>
          <w:ilvl w:val="0"/>
          <w:numId w:val="2"/>
        </w:numPr>
        <w:tabs>
          <w:tab w:val="left" w:pos="709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topik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="00ED00E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0C7C6125" w14:textId="77777777" w:rsidR="00ED00EE" w:rsidRPr="00C779B6" w:rsidRDefault="00ED00EE" w:rsidP="00ED00EE">
      <w:pPr>
        <w:tabs>
          <w:tab w:val="left" w:pos="709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DCE6EB" w14:textId="5DBAE4DD" w:rsidR="00C72479" w:rsidRPr="00C779B6" w:rsidRDefault="00C72479" w:rsidP="00ED00EE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</w:t>
      </w:r>
      <w:r w:rsidR="00791D2A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diundang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berpartisipasi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nasional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tentang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kontribusi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keunggulan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praktek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kefarmasian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dilakukan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oleh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Apoteker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</w:t>
      </w:r>
      <w:proofErr w:type="spellEnd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0D0075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atau</w:t>
      </w:r>
      <w:proofErr w:type="spellEnd"/>
      <w:r w:rsidR="000D0075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0D0075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Klinik</w:t>
      </w:r>
      <w:proofErr w:type="spellEnd"/>
      <w:r w:rsidR="000D0075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proofErr w:type="spellStart"/>
      <w:r w:rsidR="00F9174A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tidak</w:t>
      </w:r>
      <w:proofErr w:type="spellEnd"/>
      <w:r w:rsidR="00F9174A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F9174A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berlaku</w:t>
      </w:r>
      <w:proofErr w:type="spellEnd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E0562F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bagi</w:t>
      </w:r>
      <w:proofErr w:type="spellEnd"/>
      <w:r w:rsidR="00E0562F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E0562F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Apoteker</w:t>
      </w:r>
      <w:proofErr w:type="spellEnd"/>
      <w:r w:rsidR="00E0562F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 </w:t>
      </w:r>
      <w:proofErr w:type="spellStart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Rumah</w:t>
      </w:r>
      <w:proofErr w:type="spellEnd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Sakit</w:t>
      </w:r>
      <w:proofErr w:type="spellEnd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</w:t>
      </w:r>
      <w:proofErr w:type="spellStart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Puskesmas</w:t>
      </w:r>
      <w:proofErr w:type="spellEnd"/>
      <w:r w:rsidR="00A35F22"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bertujuan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memetakan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kontribusi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Apoteker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bagi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masyarakat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stakeholder (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pemangku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kepentingan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sekitar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mengumpulkan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bukti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(evidence)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terkait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keunggulan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manfaat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praktek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kefarmasian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 </w:t>
      </w:r>
      <w:proofErr w:type="spellStart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Apotek</w:t>
      </w:r>
      <w:proofErr w:type="spellEnd"/>
      <w:r w:rsidRPr="00C779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dan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informasi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dihasilkan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penelitian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akan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digunakan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sebagai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referensi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pembuatan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kebijakan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oleh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akademisi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organisasi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profesi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pembuat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kebijakan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(administrator dan regulator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sektor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farmasi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serta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sebesar-besar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kemakmuran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profesi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Apoteker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Hasil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akhir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penelitian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diharapkan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dapat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menunjukkan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sumbangsih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Apoteker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Apotek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bagi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kesehatan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nasional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bermanfaat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dalam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meningkatkan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daya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tawar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profesi</w:t>
      </w:r>
      <w:proofErr w:type="spellEnd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apoteker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sistem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Jaminan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Kesehatan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Nasional</w:t>
      </w:r>
      <w:proofErr w:type="spellEnd"/>
      <w:r w:rsidR="00C65997" w:rsidRPr="00C779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493584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711CB24" w14:textId="2E84E388" w:rsidR="00C72479" w:rsidRPr="00C779B6" w:rsidRDefault="00C72479" w:rsidP="00C72479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Apoteker</w:t>
      </w:r>
      <w:proofErr w:type="spellEnd"/>
      <w:r w:rsidR="008E2B7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Penanggungjawab</w:t>
      </w:r>
      <w:proofErr w:type="spellEnd"/>
      <w:r w:rsidR="008E2B7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Apotek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diundang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berpartisipasi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karena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memiliki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kewenangan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kapasitas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melakukan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praktek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kefarmasian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mengelola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operasional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Apotek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memberikan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penjelasan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tentang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penting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terkait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bahan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pertimbangan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sebelum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Mohon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baca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baik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silahkan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mengajukan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pertanyaan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tidak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pahami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4B8AE554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A8CA627" w14:textId="77777777" w:rsidR="00BA50DC" w:rsidRPr="00C779B6" w:rsidRDefault="00BA50DC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Keikutsertaan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</w:t>
      </w:r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lam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bersifat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sukarela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bebas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memutuskan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ikut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B6FF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serta</w:t>
      </w:r>
      <w:proofErr w:type="spellEnd"/>
      <w:r w:rsidR="008B6FF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B6FF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atau</w:t>
      </w:r>
      <w:proofErr w:type="spellEnd"/>
      <w:r w:rsidR="008B6FF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B6FF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tidak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Dengan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memberikan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persetujuan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berpartisipasi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maka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menyatakan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hal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sebagai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berikut</w:t>
      </w:r>
      <w:proofErr w:type="spellEnd"/>
      <w:r w:rsidR="000103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</w:p>
    <w:p w14:paraId="70CEE973" w14:textId="77777777" w:rsidR="0001033E" w:rsidRPr="00C779B6" w:rsidRDefault="0001033E" w:rsidP="0001033E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Memahami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segala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telah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8B6FFF" w:rsidRPr="00C779B6">
        <w:rPr>
          <w:rFonts w:ascii="Calibri" w:hAnsi="Calibri" w:cs="Calibri"/>
          <w:color w:val="000000" w:themeColor="text1"/>
          <w:sz w:val="22"/>
          <w:szCs w:val="22"/>
        </w:rPr>
        <w:t>nd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a</w:t>
      </w:r>
      <w:proofErr w:type="spellEnd"/>
      <w:r w:rsidR="008B6FFF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baca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</w:p>
    <w:p w14:paraId="4CDEE553" w14:textId="77777777" w:rsidR="0001033E" w:rsidRPr="00C779B6" w:rsidRDefault="0001033E" w:rsidP="0001033E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Setuju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E10876F" w14:textId="10AB0B8F" w:rsidR="00ED00EE" w:rsidRPr="00C779B6" w:rsidRDefault="0001033E" w:rsidP="0001033E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Setuju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memberikan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pribadi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sesuai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tertera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="00ED00EE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4D5CE17" w14:textId="77777777" w:rsidR="00C72479" w:rsidRPr="00C779B6" w:rsidRDefault="00C72479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285E79" w14:textId="7B7CE8CA" w:rsidR="00ED00EE" w:rsidRPr="00C779B6" w:rsidRDefault="008B6FFF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Anda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mendapatkan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alinan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lembar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E5C43" w:rsidRPr="00C779B6">
        <w:rPr>
          <w:rFonts w:ascii="Calibri" w:hAnsi="Calibri" w:cs="Calibri"/>
          <w:color w:val="000000" w:themeColor="text1"/>
          <w:sz w:val="22"/>
          <w:szCs w:val="22"/>
        </w:rPr>
        <w:t>responden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simpan</w:t>
      </w:r>
      <w:proofErr w:type="spellEnd"/>
      <w:r w:rsidR="0001033E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1FB98AE" w14:textId="77777777" w:rsidR="000115B5" w:rsidRPr="00C779B6" w:rsidRDefault="000115B5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6BD4E27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42A2683" w14:textId="77777777" w:rsidR="00ED00EE" w:rsidRPr="00C779B6" w:rsidRDefault="00C85BF3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Siapa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melakukan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="00ED00E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201454E5" w14:textId="77777777" w:rsidR="00ED00EE" w:rsidRPr="00C779B6" w:rsidRDefault="00ED00EE" w:rsidP="00ED00EE">
      <w:pPr>
        <w:tabs>
          <w:tab w:val="left" w:pos="1134"/>
          <w:tab w:val="left" w:pos="4080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7099ED9" w14:textId="3EA0271A" w:rsidR="00ED00EE" w:rsidRPr="00C779B6" w:rsidRDefault="00C85BF3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dilakukan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oleh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di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bidang</w:t>
      </w:r>
      <w:proofErr w:type="spellEnd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farmasi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>komunitas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>Fakultas</w:t>
      </w:r>
      <w:proofErr w:type="spellEnd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>Farmasi</w:t>
      </w:r>
      <w:proofErr w:type="spellEnd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>Universitas</w:t>
      </w:r>
      <w:proofErr w:type="spellEnd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72479" w:rsidRPr="00C779B6">
        <w:rPr>
          <w:rFonts w:ascii="Calibri" w:hAnsi="Calibri" w:cs="Calibri"/>
          <w:color w:val="000000" w:themeColor="text1"/>
          <w:sz w:val="22"/>
          <w:szCs w:val="22"/>
        </w:rPr>
        <w:t>Airlangga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dipimpin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oleh </w:t>
      </w:r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Andi Hermansyah, Ph.D., Apt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anggota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Dr.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Abdul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Rahem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, Apt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Anila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Impian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Sukorini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, M. Farm., Apt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71FB383" w14:textId="77777777" w:rsidR="003676E2" w:rsidRPr="00C779B6" w:rsidRDefault="003676E2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63689C5" w14:textId="6E84F298" w:rsidR="00ED00EE" w:rsidRPr="00C779B6" w:rsidRDefault="00F0763D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Pelaksanaan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juga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bekerjasama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Prof. Ines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Krass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Faculty of Pharmacy the University of Sydney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mitra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perancangan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studi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publikasi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hasil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="00C85BF3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CF8981A" w14:textId="47F013D5" w:rsidR="00B828FD" w:rsidRPr="00C779B6" w:rsidRDefault="00B828FD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035ABEB" w14:textId="1D218326" w:rsidR="00B828FD" w:rsidRPr="00C779B6" w:rsidRDefault="00B828FD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Kegiatan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survey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mendapatkan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bantuan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dana Allison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Sudradjat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Awards </w:t>
      </w:r>
      <w:proofErr w:type="spellStart"/>
      <w:r w:rsidR="003F14E0"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="003F14E0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Australian Agency for International Development (AUSAID)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bagian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dana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diterima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oleh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Ketua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Kegiatan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survey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juga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telah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mendapatkan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E094F" w:rsidRPr="00C779B6">
        <w:rPr>
          <w:rFonts w:ascii="Calibri" w:hAnsi="Calibri" w:cs="Calibri"/>
          <w:color w:val="000000" w:themeColor="text1"/>
          <w:sz w:val="22"/>
          <w:szCs w:val="22"/>
        </w:rPr>
        <w:t>ijin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Pengurus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Pusat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Ikatan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>Apoteker</w:t>
      </w:r>
      <w:proofErr w:type="spellEnd"/>
      <w:r w:rsidR="00461A1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Indonesia.</w:t>
      </w:r>
    </w:p>
    <w:p w14:paraId="25503AF6" w14:textId="77777777" w:rsidR="00C85BF3" w:rsidRPr="00C779B6" w:rsidRDefault="00C85BF3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1F2B487" w14:textId="77777777" w:rsidR="00ED00EE" w:rsidRPr="00C779B6" w:rsidRDefault="00C85BF3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lakukan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27046B9F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FA17EA9" w14:textId="15566D7E" w:rsidR="00C85BF3" w:rsidRPr="00C779B6" w:rsidRDefault="00C85BF3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setuju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mengisi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kuesioner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penelitian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sebagaimana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terlampir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mengirimkannya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kembali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kepada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tim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Selam</w:t>
      </w:r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mengikuti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penelitian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terdapat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kemungkinan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menerima</w:t>
      </w:r>
      <w:proofErr w:type="spellEnd"/>
      <w:r w:rsidR="009E3A4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9E3A4A" w:rsidRPr="00C779B6">
        <w:rPr>
          <w:rFonts w:ascii="Calibri" w:hAnsi="Calibri" w:cs="Calibri"/>
          <w:bCs/>
          <w:i/>
          <w:color w:val="000000" w:themeColor="text1"/>
          <w:sz w:val="22"/>
          <w:szCs w:val="22"/>
        </w:rPr>
        <w:t>reminder</w:t>
      </w:r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melalui</w:t>
      </w:r>
      <w:proofErr w:type="spellEnd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Ketua</w:t>
      </w:r>
      <w:proofErr w:type="spellEnd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Pengurus</w:t>
      </w:r>
      <w:proofErr w:type="spellEnd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Daerah </w:t>
      </w:r>
      <w:proofErr w:type="spellStart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Ikatan</w:t>
      </w:r>
      <w:proofErr w:type="spellEnd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Apoteker</w:t>
      </w:r>
      <w:proofErr w:type="spellEnd"/>
      <w:r w:rsidR="00CB6C1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Indonesia</w:t>
      </w:r>
      <w:r w:rsidR="00485B86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485B86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setempat</w:t>
      </w:r>
      <w:proofErr w:type="spellEnd"/>
      <w:r w:rsidR="00C37B87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atau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dari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tim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="00AE48B3" w:rsidRPr="00C779B6">
        <w:rPr>
          <w:rFonts w:ascii="Calibri" w:hAnsi="Calibri" w:cs="Calibri"/>
          <w:bCs/>
          <w:i/>
          <w:color w:val="000000" w:themeColor="text1"/>
          <w:sz w:val="22"/>
          <w:szCs w:val="22"/>
        </w:rPr>
        <w:t>Reminder</w:t>
      </w:r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dapat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berupa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notifikasi</w:t>
      </w:r>
      <w:proofErr w:type="spellEnd"/>
      <w:r w:rsidR="00E4517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/</w:t>
      </w:r>
      <w:proofErr w:type="spellStart"/>
      <w:r w:rsidR="00E4517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pemberitahuan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melalui</w:t>
      </w:r>
      <w:proofErr w:type="spellEnd"/>
      <w:r w:rsidR="00AE48B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731C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sms</w:t>
      </w:r>
      <w:proofErr w:type="spellEnd"/>
      <w:r w:rsidR="00731C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, WhatsApp message</w:t>
      </w:r>
      <w:r w:rsidR="00485B86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="00485B86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telepon</w:t>
      </w:r>
      <w:proofErr w:type="spellEnd"/>
      <w:r w:rsidR="00731C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731C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atau</w:t>
      </w:r>
      <w:proofErr w:type="spellEnd"/>
      <w:r w:rsidR="00731C3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e-mail.</w:t>
      </w:r>
    </w:p>
    <w:p w14:paraId="218519AD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A36B421" w14:textId="0C6F2F5A" w:rsidR="00ED00EE" w:rsidRPr="00C779B6" w:rsidRDefault="00C85BF3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Berapa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lama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waktu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dibutuhkan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E288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mengisi</w:t>
      </w:r>
      <w:proofErr w:type="spellEnd"/>
      <w:r w:rsidR="00AE288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E288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kuesioner</w:t>
      </w:r>
      <w:proofErr w:type="spellEnd"/>
      <w:r w:rsidR="00AE288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E288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="00ED00E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6FA904E4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22D93CB" w14:textId="01B077AE" w:rsidR="00ED00EE" w:rsidRPr="00C779B6" w:rsidRDefault="00C85BF3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Tergantung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seberapa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banyak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berikan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namun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secara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umum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pengisian</w:t>
      </w:r>
      <w:proofErr w:type="spellEnd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kuesioner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berlangsung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8C54B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paling lama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60</w:t>
      </w:r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Rincian</w:t>
      </w:r>
      <w:proofErr w:type="spellEnd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tersebut</w:t>
      </w:r>
      <w:proofErr w:type="spellEnd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meliputi</w:t>
      </w:r>
      <w:proofErr w:type="spellEnd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: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1</w:t>
      </w:r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AC24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</w:t>
      </w:r>
      <w:r w:rsidR="003B35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nformed consent,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5</w:t>
      </w:r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Kesatu</w:t>
      </w:r>
      <w:proofErr w:type="spellEnd"/>
      <w:r w:rsidR="004908D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1C639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10</w:t>
      </w:r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Kedua</w:t>
      </w:r>
      <w:proofErr w:type="spellEnd"/>
      <w:r w:rsidR="0007081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5</w:t>
      </w:r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Ketiga</w:t>
      </w:r>
      <w:proofErr w:type="spellEnd"/>
      <w:r w:rsidR="00DD7CC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3</w:t>
      </w:r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Keempat</w:t>
      </w:r>
      <w:proofErr w:type="spellEnd"/>
      <w:r w:rsidR="008E401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5</w:t>
      </w:r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Kelima</w:t>
      </w:r>
      <w:proofErr w:type="spellEnd"/>
      <w:r w:rsidR="00650B28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5 </w:t>
      </w:r>
      <w:proofErr w:type="spellStart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Keenam</w:t>
      </w:r>
      <w:proofErr w:type="spellEnd"/>
      <w:r w:rsidR="00D050DF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3</w:t>
      </w:r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CD4CE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Ketujuh</w:t>
      </w:r>
      <w:proofErr w:type="spellEnd"/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3 </w:t>
      </w:r>
      <w:proofErr w:type="spellStart"/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392E0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A368E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Kedelapan</w:t>
      </w:r>
      <w:proofErr w:type="spellEnd"/>
      <w:r w:rsidR="00A368E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070C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5</w:t>
      </w:r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Kesembilan</w:t>
      </w:r>
      <w:proofErr w:type="spellEnd"/>
      <w:r w:rsidR="0068147E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5 </w:t>
      </w:r>
      <w:proofErr w:type="spellStart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Kesepuluh</w:t>
      </w:r>
      <w:proofErr w:type="spellEnd"/>
      <w:r w:rsidR="00387BAA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5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Kesebelas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5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menit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Keduabelas</w:t>
      </w:r>
      <w:proofErr w:type="spellEnd"/>
      <w:r w:rsidR="00E74E6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0115B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Keterangan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estimasi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waktu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yang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dibutuhkan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tertera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setiap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bagian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kuesioner</w:t>
      </w:r>
      <w:proofErr w:type="spellEnd"/>
      <w:r w:rsidR="00EE175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31538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Anda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dapat</w:t>
      </w:r>
      <w:proofErr w:type="spellEnd"/>
      <w:r w:rsidR="008070C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070C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menghentikan</w:t>
      </w:r>
      <w:proofErr w:type="spellEnd"/>
      <w:r w:rsidR="008070C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</w:t>
      </w:r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menyimpan</w:t>
      </w:r>
      <w:proofErr w:type="spellEnd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sementara</w:t>
      </w:r>
      <w:proofErr w:type="spellEnd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D3335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proses </w:t>
      </w:r>
      <w:proofErr w:type="spellStart"/>
      <w:r w:rsidR="007D333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pengisian</w:t>
      </w:r>
      <w:proofErr w:type="spellEnd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kuesioner</w:t>
      </w:r>
      <w:proofErr w:type="spellEnd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</w:t>
      </w:r>
      <w:r w:rsidR="007D3335" w:rsidRPr="00C779B6">
        <w:rPr>
          <w:rFonts w:ascii="Calibri" w:hAnsi="Calibri" w:cs="Calibri"/>
          <w:bCs/>
          <w:color w:val="000000" w:themeColor="text1"/>
          <w:sz w:val="22"/>
          <w:szCs w:val="22"/>
        </w:rPr>
        <w:t>lanjutkannya</w:t>
      </w:r>
      <w:proofErr w:type="spellEnd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16DA1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kembali</w:t>
      </w:r>
      <w:proofErr w:type="spellEnd"/>
      <w:r w:rsidR="00EA382C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 lain </w:t>
      </w:r>
      <w:proofErr w:type="spellStart"/>
      <w:r w:rsidR="00EA382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waktu</w:t>
      </w:r>
      <w:proofErr w:type="spellEnd"/>
      <w:r w:rsidR="00EA382C"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698B9B0D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BC8266E" w14:textId="0A2AE86C" w:rsidR="00ED00EE" w:rsidRPr="00C779B6" w:rsidRDefault="00975E02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harus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berpartisipasi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?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mengundurkan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diri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dari</w:t>
      </w:r>
      <w:proofErr w:type="spellEnd"/>
      <w:r w:rsidR="00F0763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="00F0763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3877023C" w14:textId="77777777" w:rsidR="00975E02" w:rsidRPr="00C779B6" w:rsidRDefault="00975E02" w:rsidP="00975E02">
      <w:pPr>
        <w:tabs>
          <w:tab w:val="left" w:pos="1134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89D7B15" w14:textId="2E3D3FA1" w:rsidR="00A83A52" w:rsidRPr="00C779B6" w:rsidRDefault="00975E02" w:rsidP="00A83A52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Keikutsertaan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bersifat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sukarela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sehingga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dapat</w:t>
      </w:r>
      <w:proofErr w:type="spellEnd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mengundurkan</w:t>
      </w:r>
      <w:proofErr w:type="spellEnd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diri</w:t>
      </w:r>
      <w:proofErr w:type="spellEnd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setiap</w:t>
      </w:r>
      <w:proofErr w:type="spellEnd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saat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Keputusan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tidak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tidak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mempengaruhi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hubungan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maupun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pihak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lain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Universitas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Airlangga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saat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maupun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di masa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mendatang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C87B2D0" w14:textId="77777777" w:rsidR="00A83A52" w:rsidRPr="00C779B6" w:rsidRDefault="00A83A52" w:rsidP="00A83A52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CE3BBC3" w14:textId="19E225D8" w:rsidR="00ED00EE" w:rsidRPr="00C779B6" w:rsidRDefault="00975E02" w:rsidP="00A83A52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memutuskan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mundur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setelah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mengirimkan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/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mengumpulkan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kuesioner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mohon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A83A52" w:rsidRPr="00C779B6">
        <w:rPr>
          <w:rFonts w:ascii="Calibri" w:hAnsi="Calibri" w:cs="Calibri"/>
          <w:color w:val="000000" w:themeColor="text1"/>
          <w:sz w:val="22"/>
          <w:szCs w:val="22"/>
        </w:rPr>
        <w:t>meng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hal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kepada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menghubungi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Andi Hermansyah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melalui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email </w:t>
      </w:r>
      <w:proofErr w:type="spellStart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ke</w:t>
      </w:r>
      <w:proofErr w:type="spellEnd"/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10" w:history="1">
        <w:r w:rsidR="003D04BF" w:rsidRPr="00C779B6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surphace@ff.unair.ac.id</w:t>
        </w:r>
      </w:hyperlink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atau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telepon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di </w:t>
      </w:r>
      <w:r w:rsidR="00F0763D" w:rsidRPr="00C779B6">
        <w:rPr>
          <w:rFonts w:ascii="Calibri" w:hAnsi="Calibri" w:cs="Calibri"/>
          <w:color w:val="000000" w:themeColor="text1"/>
          <w:sz w:val="22"/>
          <w:szCs w:val="22"/>
        </w:rPr>
        <w:t>031-</w:t>
      </w:r>
      <w:r w:rsidR="00591F65" w:rsidRPr="00C779B6">
        <w:rPr>
          <w:rFonts w:ascii="Calibri" w:hAnsi="Calibri" w:cs="Calibri"/>
          <w:color w:val="000000" w:themeColor="text1"/>
          <w:sz w:val="22"/>
          <w:szCs w:val="22"/>
        </w:rPr>
        <w:t>5033710</w:t>
      </w:r>
      <w:r w:rsidR="00DE3761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WhatsApp message di </w:t>
      </w:r>
      <w:r w:rsidR="00EA21B7" w:rsidRPr="00C779B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081336195756</w:t>
      </w:r>
      <w:r w:rsidR="005D773E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7A71EC1" w14:textId="6760818B" w:rsidR="00ED00EE" w:rsidRPr="00C779B6" w:rsidRDefault="00ED00EE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C56A842" w14:textId="2381D900" w:rsidR="008070C5" w:rsidRPr="00C779B6" w:rsidRDefault="008070C5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6E9391" w14:textId="781FEED9" w:rsidR="008070C5" w:rsidRPr="00C779B6" w:rsidRDefault="008070C5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C1AFE7A" w14:textId="32A19412" w:rsidR="008070C5" w:rsidRPr="00C779B6" w:rsidRDefault="008070C5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BA32DA" w14:textId="77777777" w:rsidR="008070C5" w:rsidRPr="00C779B6" w:rsidRDefault="008070C5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FD3C2AD" w14:textId="77777777" w:rsidR="00ED00EE" w:rsidRPr="00C779B6" w:rsidRDefault="00975E02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ada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resiko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atau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dampak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buruk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ikut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serta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="00ED00EE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19E01AED" w14:textId="77777777" w:rsidR="00ED00EE" w:rsidRPr="00C779B6" w:rsidRDefault="00ED00EE" w:rsidP="00ED00EE">
      <w:pPr>
        <w:pStyle w:val="BodyText2"/>
        <w:tabs>
          <w:tab w:val="clear" w:pos="709"/>
          <w:tab w:val="left" w:pos="1134"/>
          <w:tab w:val="left" w:pos="1418"/>
        </w:tabs>
        <w:ind w:left="1134"/>
        <w:rPr>
          <w:rFonts w:ascii="Calibri" w:hAnsi="Calibri" w:cs="Calibri"/>
          <w:color w:val="000000" w:themeColor="text1"/>
          <w:sz w:val="22"/>
          <w:szCs w:val="22"/>
        </w:rPr>
      </w:pPr>
    </w:p>
    <w:p w14:paraId="4575B2CA" w14:textId="024DD6EF" w:rsidR="00D42FD5" w:rsidRPr="00C779B6" w:rsidRDefault="00975E02" w:rsidP="00ED00EE">
      <w:pPr>
        <w:pStyle w:val="BodyText2"/>
        <w:tabs>
          <w:tab w:val="clear" w:pos="709"/>
          <w:tab w:val="left" w:pos="1134"/>
        </w:tabs>
        <w:ind w:left="1134"/>
        <w:rPr>
          <w:rFonts w:ascii="Calibri" w:hAnsi="Calibri" w:cs="Calibri"/>
          <w:i w:val="0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Selain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waktu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telah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luangkan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berpartisipasi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wawancara</w:t>
      </w:r>
      <w:proofErr w:type="spellEnd"/>
      <w:r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, kami</w:t>
      </w:r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menjamin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tidak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ada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resiko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atau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dampak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buruk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lainnya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terkait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partisipasi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anda</w:t>
      </w:r>
      <w:proofErr w:type="spellEnd"/>
      <w:r w:rsidR="00D42FD5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.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Keikutsertaan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anda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dalam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riset</w:t>
      </w:r>
      <w:proofErr w:type="spellEnd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ini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tidak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akan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berdampak</w:t>
      </w:r>
      <w:proofErr w:type="spellEnd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buruk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pada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profesi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anda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sebagai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Apoteker</w:t>
      </w:r>
      <w:proofErr w:type="spellEnd"/>
      <w:r w:rsidR="00F0763D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dan</w:t>
      </w:r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praktek</w:t>
      </w:r>
      <w:proofErr w:type="spellEnd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anda</w:t>
      </w:r>
      <w:proofErr w:type="spellEnd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 xml:space="preserve"> di </w:t>
      </w:r>
      <w:proofErr w:type="spellStart"/>
      <w:r w:rsidR="006843F3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Apotek</w:t>
      </w:r>
      <w:proofErr w:type="spellEnd"/>
      <w:r w:rsidR="000973D2" w:rsidRPr="00C779B6">
        <w:rPr>
          <w:rFonts w:ascii="Calibri" w:hAnsi="Calibri" w:cs="Calibri"/>
          <w:i w:val="0"/>
          <w:color w:val="000000" w:themeColor="text1"/>
          <w:sz w:val="22"/>
          <w:szCs w:val="22"/>
        </w:rPr>
        <w:t>.</w:t>
      </w:r>
    </w:p>
    <w:p w14:paraId="4F58CE2B" w14:textId="77777777" w:rsidR="0012635B" w:rsidRPr="00C779B6" w:rsidRDefault="0012635B" w:rsidP="00ED00EE">
      <w:pPr>
        <w:pStyle w:val="BodyText2"/>
        <w:tabs>
          <w:tab w:val="clear" w:pos="709"/>
          <w:tab w:val="left" w:pos="1134"/>
        </w:tabs>
        <w:ind w:left="1134"/>
        <w:rPr>
          <w:rFonts w:ascii="Calibri" w:hAnsi="Calibri" w:cs="Calibri"/>
          <w:i w:val="0"/>
          <w:color w:val="000000" w:themeColor="text1"/>
          <w:sz w:val="22"/>
          <w:szCs w:val="22"/>
        </w:rPr>
      </w:pPr>
    </w:p>
    <w:p w14:paraId="40F38902" w14:textId="77777777" w:rsidR="00ED00EE" w:rsidRPr="00C779B6" w:rsidRDefault="00D42FD5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ada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keuntungan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terima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terkait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59DBDB15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7087CC" w14:textId="4C0215EE" w:rsidR="00D42FD5" w:rsidRPr="00C779B6" w:rsidRDefault="006843F3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kompensasi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atas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waktu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luangkan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DF3652"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>berkesempatan</w:t>
      </w:r>
      <w:proofErr w:type="spellEnd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>memenangkan</w:t>
      </w:r>
      <w:proofErr w:type="spellEnd"/>
      <w:r w:rsidR="00DF36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F3652" w:rsidRPr="00C779B6">
        <w:rPr>
          <w:rFonts w:ascii="Calibri" w:hAnsi="Calibri" w:cs="Calibri"/>
          <w:color w:val="000000" w:themeColor="text1"/>
          <w:sz w:val="22"/>
          <w:szCs w:val="22"/>
        </w:rPr>
        <w:t>hadiah</w:t>
      </w:r>
      <w:proofErr w:type="spellEnd"/>
      <w:r w:rsidR="00DF365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F3652" w:rsidRPr="00C779B6">
        <w:rPr>
          <w:rFonts w:ascii="Calibri" w:hAnsi="Calibri" w:cs="Calibri"/>
          <w:color w:val="000000" w:themeColor="text1"/>
          <w:sz w:val="22"/>
          <w:szCs w:val="22"/>
        </w:rPr>
        <w:t>undian</w:t>
      </w:r>
      <w:proofErr w:type="spellEnd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satu</w:t>
      </w:r>
      <w:proofErr w:type="spellEnd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buah</w:t>
      </w:r>
      <w:proofErr w:type="spellEnd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tablet Android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="004F3122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total </w:t>
      </w:r>
      <w:r w:rsidR="00311970" w:rsidRPr="00C779B6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2D53A1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buah</w:t>
      </w:r>
      <w:proofErr w:type="spellEnd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tablet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Andoid</w:t>
      </w:r>
      <w:proofErr w:type="spellEnd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disediakan</w:t>
      </w:r>
      <w:proofErr w:type="spellEnd"/>
      <w:r w:rsidR="00B828FD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>Pengundian</w:t>
      </w:r>
      <w:proofErr w:type="spellEnd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>dilakukan</w:t>
      </w:r>
      <w:proofErr w:type="spellEnd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>setelah</w:t>
      </w:r>
      <w:proofErr w:type="spellEnd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>surve</w:t>
      </w:r>
      <w:r w:rsidR="00DB585B" w:rsidRPr="00C779B6">
        <w:rPr>
          <w:rFonts w:ascii="Calibri" w:hAnsi="Calibri" w:cs="Calibri"/>
          <w:color w:val="000000" w:themeColor="text1"/>
          <w:sz w:val="22"/>
          <w:szCs w:val="22"/>
        </w:rPr>
        <w:t>i</w:t>
      </w:r>
      <w:proofErr w:type="spellEnd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>berakhir</w:t>
      </w:r>
      <w:proofErr w:type="spellEnd"/>
      <w:r w:rsidR="00170A9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Anda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mungkin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juga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mendapat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manfaat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tidak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langsung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melakukan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refleksi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lebih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terhadap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pengalaman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proses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pengisian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kuesioner</w:t>
      </w:r>
      <w:proofErr w:type="spellEnd"/>
      <w:r w:rsidR="00D42FD5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2168EC7" w14:textId="57C01B96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67030D4" w14:textId="77777777" w:rsidR="00ED00EE" w:rsidRPr="00C779B6" w:rsidRDefault="00D42FD5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terjadi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telah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berikan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kepentingan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190DE1E6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4A006D3" w14:textId="2866C010" w:rsidR="00D42FD5" w:rsidRPr="00C779B6" w:rsidRDefault="00D42FD5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memberikan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persetujuan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memberikan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ijin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kepada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kami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mengumpulkan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pribadi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tentang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dan </w:t>
      </w:r>
      <w:proofErr w:type="spellStart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>Apotek</w:t>
      </w:r>
      <w:proofErr w:type="spellEnd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kepentingan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hanya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digunakan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keperluan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sebagaimana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tercantum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973D2" w:rsidRPr="00C779B6">
        <w:rPr>
          <w:rFonts w:ascii="Calibri" w:hAnsi="Calibri" w:cs="Calibri"/>
          <w:color w:val="000000" w:themeColor="text1"/>
          <w:sz w:val="22"/>
          <w:szCs w:val="22"/>
        </w:rPr>
        <w:t>L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embar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0973D2" w:rsidRPr="00C779B6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E5C43" w:rsidRPr="00C779B6">
        <w:rPr>
          <w:rFonts w:ascii="Calibri" w:hAnsi="Calibri" w:cs="Calibri"/>
          <w:color w:val="000000" w:themeColor="text1"/>
          <w:sz w:val="22"/>
          <w:szCs w:val="22"/>
        </w:rPr>
        <w:t>Responde</w:t>
      </w:r>
      <w:r w:rsidR="00465A65" w:rsidRPr="00C779B6">
        <w:rPr>
          <w:rFonts w:ascii="Calibri" w:hAnsi="Calibri" w:cs="Calibri"/>
          <w:color w:val="000000" w:themeColor="text1"/>
          <w:sz w:val="22"/>
          <w:szCs w:val="22"/>
        </w:rPr>
        <w:t>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A32B76D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16B3A438" w14:textId="145BD3D1" w:rsidR="00D42FD5" w:rsidRPr="00C779B6" w:rsidRDefault="00D42FD5" w:rsidP="00ED00EE">
      <w:pPr>
        <w:tabs>
          <w:tab w:val="left" w:pos="567"/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berikan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disimpan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aman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identitas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atau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</w:t>
      </w:r>
      <w:proofErr w:type="spellStart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>Apotek</w:t>
      </w:r>
      <w:proofErr w:type="spellEnd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tidak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diungkapkan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kecuali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ijin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Hasil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saja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dipublikasikan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namun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keikutsertaan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tidak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diungkap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publikasi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tersebut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4AFC719" w14:textId="77777777" w:rsidR="00D42FD5" w:rsidRPr="00C779B6" w:rsidRDefault="00D42FD5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675B9E2" w14:textId="3CBDE805" w:rsidR="008039B7" w:rsidRPr="00C779B6" w:rsidRDefault="0012635B" w:rsidP="006843F3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Melalui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kuesioner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kami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berupaya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menggali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data yang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menunjukkan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kontribusi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manfaat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dan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keunggulan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ditawarkan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oleh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Apoteker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dan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Apotek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dalam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rangka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peningkatan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kualitas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kesehatan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masyarakat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sekitar</w:t>
      </w:r>
      <w:proofErr w:type="spellEnd"/>
      <w:r w:rsidR="006843F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dan</w:t>
      </w:r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0526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potensi</w:t>
      </w:r>
      <w:proofErr w:type="spellEnd"/>
      <w:r w:rsidR="00D0526D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pengembangan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peran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Apoteker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dan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Apotek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di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sektor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layanan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kesehatan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1A13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komunitas</w:t>
      </w:r>
      <w:proofErr w:type="spellEnd"/>
      <w:r w:rsidR="008039B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008039B7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4D690EF5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26FB082" w14:textId="7A5CFE47" w:rsidR="008039B7" w:rsidRPr="00C779B6" w:rsidRDefault="008039B7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Seluruh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diberikan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disimpan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ruang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terkunci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atau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perangkat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keras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(hard drive) </w:t>
      </w:r>
      <w:r w:rsidR="001263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yang </w:t>
      </w:r>
      <w:proofErr w:type="spellStart"/>
      <w:r w:rsidR="001263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aman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 </w:t>
      </w:r>
      <w:proofErr w:type="spellStart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Fakultas</w:t>
      </w:r>
      <w:proofErr w:type="spellEnd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Farmasi</w:t>
      </w:r>
      <w:proofErr w:type="spellEnd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Universitas</w:t>
      </w:r>
      <w:proofErr w:type="spellEnd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Airlangga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304B7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04B7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Informasi</w:t>
      </w:r>
      <w:proofErr w:type="spellEnd"/>
      <w:r w:rsidR="00304B70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04B70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tersebut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disimpan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selama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6843F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lima</w:t>
      </w:r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tahun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setelah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berakhir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kemudian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dimusnahkan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Setelah </w:t>
      </w:r>
      <w:proofErr w:type="spellStart"/>
      <w:r w:rsidR="003676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="003676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676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berakhir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membuat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laporan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dan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publikasi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hasil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="008D0F49"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1D34D76" w14:textId="77777777" w:rsidR="00ED00EE" w:rsidRPr="00C779B6" w:rsidRDefault="00ED00EE" w:rsidP="00ED00EE">
      <w:pPr>
        <w:tabs>
          <w:tab w:val="left" w:pos="567"/>
          <w:tab w:val="left" w:pos="1134"/>
        </w:tabs>
        <w:ind w:left="1440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424F605D" w14:textId="77777777" w:rsidR="00ED00EE" w:rsidRPr="00C779B6" w:rsidRDefault="008D0F49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menceritakan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kepada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orang lain?</w:t>
      </w:r>
    </w:p>
    <w:p w14:paraId="7A30A7F9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37A8F3A5" w14:textId="62E4C6AA" w:rsidR="008D0F49" w:rsidRPr="00C779B6" w:rsidRDefault="006843F3" w:rsidP="006843F3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Anda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dipilih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sebagai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responden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setelah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melalui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proses sampling yang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ditentukan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oleh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tim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Namun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demikian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menceritakan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kepada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orang lain.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Jika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ada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color w:val="000000" w:themeColor="text1"/>
          <w:sz w:val="22"/>
          <w:szCs w:val="22"/>
        </w:rPr>
        <w:t>Apoteker</w:t>
      </w:r>
      <w:proofErr w:type="spellEnd"/>
      <w:r w:rsidR="008E2B7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color w:val="000000" w:themeColor="text1"/>
          <w:sz w:val="22"/>
          <w:szCs w:val="22"/>
        </w:rPr>
        <w:t>Penanggungjawab</w:t>
      </w:r>
      <w:proofErr w:type="spellEnd"/>
      <w:r w:rsidR="008E2B7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E2B73" w:rsidRPr="00C779B6">
        <w:rPr>
          <w:rFonts w:ascii="Calibri" w:hAnsi="Calibri" w:cs="Calibri"/>
          <w:color w:val="000000" w:themeColor="text1"/>
          <w:sz w:val="22"/>
          <w:szCs w:val="22"/>
        </w:rPr>
        <w:t>Apotek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lainnya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yang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ingin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berpartisipai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dalam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penelitian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dapat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menghubungi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tim</w:t>
      </w:r>
      <w:proofErr w:type="spellEnd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4917" w:rsidRPr="00C779B6">
        <w:rPr>
          <w:rFonts w:ascii="Calibri" w:hAnsi="Calibri" w:cs="Calibri"/>
          <w:color w:val="000000" w:themeColor="text1"/>
          <w:sz w:val="22"/>
          <w:szCs w:val="22"/>
        </w:rPr>
        <w:t>peneliti</w:t>
      </w:r>
      <w:proofErr w:type="spellEnd"/>
      <w:r w:rsidR="008D0F49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797C1E7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3F6A744" w14:textId="77777777" w:rsidR="00ED00EE" w:rsidRPr="00C779B6" w:rsidRDefault="008D0F49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Bagaimana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menginginkan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lebih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lanjut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tentang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687BA834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F0BE30" w14:textId="0F230142" w:rsidR="008D0F49" w:rsidRPr="00C779B6" w:rsidRDefault="008D0F49" w:rsidP="00ED00EE">
      <w:pPr>
        <w:tabs>
          <w:tab w:val="left" w:pos="1134"/>
        </w:tabs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Setelah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membaca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2E5C43" w:rsidRPr="00C779B6">
        <w:rPr>
          <w:rFonts w:ascii="Calibri" w:hAnsi="Calibri" w:cs="Calibri"/>
          <w:color w:val="000000" w:themeColor="text1"/>
          <w:sz w:val="22"/>
          <w:szCs w:val="22"/>
        </w:rPr>
        <w:t>kami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senantiasa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siap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berdiskusi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dengan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menginginkan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informasi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lebih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lanjut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silahkan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hubungi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Andi Hermansyah </w:t>
      </w:r>
      <w:proofErr w:type="spellStart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>melalui</w:t>
      </w:r>
      <w:proofErr w:type="spellEnd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email </w:t>
      </w:r>
      <w:proofErr w:type="spellStart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>ke</w:t>
      </w:r>
      <w:proofErr w:type="spellEnd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11" w:history="1">
        <w:r w:rsidR="00857D6E" w:rsidRPr="00C779B6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surphace@ff.unair.ac.id</w:t>
        </w:r>
      </w:hyperlink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>atau</w:t>
      </w:r>
      <w:proofErr w:type="spellEnd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>telepon</w:t>
      </w:r>
      <w:proofErr w:type="spellEnd"/>
      <w:r w:rsidR="00857D6E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di 031-5033710 dan WhatsApp message di </w:t>
      </w:r>
      <w:r w:rsidR="00E51EA9" w:rsidRPr="00C779B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081336195756</w:t>
      </w:r>
      <w:r w:rsidR="001614D1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0ED9B4C" w14:textId="77777777" w:rsidR="00ED00EE" w:rsidRPr="00C779B6" w:rsidRDefault="00E339CF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Apakah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mengetahui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hasil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166B925F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7DAFF3C" w14:textId="5248CCAC" w:rsidR="00E339CF" w:rsidRPr="00C779B6" w:rsidRDefault="00E339CF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Anda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memiliki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menerima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hasil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keseluruhan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menginginkan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hal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tersebut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mohon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2E5C4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menghubungi</w:t>
      </w:r>
      <w:proofErr w:type="spellEnd"/>
      <w:r w:rsidR="002E5C4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2E5C4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tim</w:t>
      </w:r>
      <w:proofErr w:type="spellEnd"/>
      <w:r w:rsidR="002E5C43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2E5C43" w:rsidRPr="00C779B6">
        <w:rPr>
          <w:rFonts w:ascii="Calibri" w:hAnsi="Calibri" w:cs="Calibri"/>
          <w:bCs/>
          <w:color w:val="000000" w:themeColor="text1"/>
          <w:sz w:val="22"/>
          <w:szCs w:val="22"/>
        </w:rPr>
        <w:t>peneliti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proofErr w:type="spellStart"/>
      <w:r w:rsidR="003676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angkuman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hasil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dikirimkan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secara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elektronik</w:t>
      </w:r>
      <w:proofErr w:type="spellEnd"/>
      <w:r w:rsidR="00FD3219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(email)</w:t>
      </w: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Anda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menerima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3676E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hasil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tersebut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setelah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berakhir</w:t>
      </w:r>
      <w:proofErr w:type="spellEnd"/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B10B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B10B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Selain</w:t>
      </w:r>
      <w:proofErr w:type="spellEnd"/>
      <w:r w:rsidR="00B10B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B10B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itu</w:t>
      </w:r>
      <w:proofErr w:type="spellEnd"/>
      <w:r w:rsidR="00B10B5B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rangkuman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hasil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riset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ini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juga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akan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dipublikasi</w:t>
      </w:r>
      <w:proofErr w:type="spellEnd"/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 website </w:t>
      </w:r>
      <w:hyperlink r:id="rId12" w:history="1">
        <w:r w:rsidR="00855132" w:rsidRPr="00C779B6">
          <w:rPr>
            <w:rStyle w:val="Hyperlink"/>
            <w:rFonts w:ascii="Calibri" w:hAnsi="Calibri" w:cs="Calibri"/>
            <w:bCs/>
            <w:color w:val="000000" w:themeColor="text1"/>
            <w:sz w:val="22"/>
            <w:szCs w:val="22"/>
          </w:rPr>
          <w:t>www.surphace.ff.unair.ac.id</w:t>
        </w:r>
      </w:hyperlink>
      <w:r w:rsidR="00855132" w:rsidRPr="00C779B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677E6787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775691DD" w14:textId="77777777" w:rsidR="00ED00EE" w:rsidRPr="00C779B6" w:rsidRDefault="00E339CF" w:rsidP="00ED00EE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Bagaimana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saya</w:t>
      </w:r>
      <w:proofErr w:type="spellEnd"/>
      <w:r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ingin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mengajukan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keluhan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atau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komplain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terkait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riset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ini</w:t>
      </w:r>
      <w:proofErr w:type="spellEnd"/>
      <w:r w:rsidR="00712007" w:rsidRPr="00C779B6">
        <w:rPr>
          <w:rFonts w:ascii="Calibri" w:hAnsi="Calibri" w:cs="Calibri"/>
          <w:b/>
          <w:bCs/>
          <w:color w:val="000000" w:themeColor="text1"/>
          <w:sz w:val="22"/>
          <w:szCs w:val="22"/>
        </w:rPr>
        <w:t>?</w:t>
      </w:r>
    </w:p>
    <w:p w14:paraId="4F26B3BC" w14:textId="77777777" w:rsidR="00ED00EE" w:rsidRPr="00C779B6" w:rsidRDefault="00ED00EE" w:rsidP="00ED00EE">
      <w:pPr>
        <w:tabs>
          <w:tab w:val="left" w:pos="1134"/>
        </w:tabs>
        <w:ind w:left="1134"/>
        <w:jc w:val="both"/>
        <w:rPr>
          <w:rFonts w:ascii="Calibri" w:eastAsia="Cambria" w:hAnsi="Calibri" w:cs="Calibri"/>
          <w:color w:val="000000" w:themeColor="text1"/>
          <w:sz w:val="22"/>
          <w:szCs w:val="22"/>
        </w:rPr>
      </w:pPr>
    </w:p>
    <w:p w14:paraId="126DAB30" w14:textId="49292255" w:rsidR="00ED00EE" w:rsidRPr="00C779B6" w:rsidRDefault="00712007" w:rsidP="00ED00EE">
      <w:pPr>
        <w:tabs>
          <w:tab w:val="left" w:pos="1134"/>
        </w:tabs>
        <w:ind w:left="113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5612AA"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="005612A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5612AA" w:rsidRPr="00C779B6">
        <w:rPr>
          <w:rFonts w:ascii="Calibri" w:hAnsi="Calibri" w:cs="Calibri"/>
          <w:color w:val="000000" w:themeColor="text1"/>
          <w:sz w:val="22"/>
          <w:szCs w:val="22"/>
        </w:rPr>
        <w:t>telah</w:t>
      </w:r>
      <w:proofErr w:type="spellEnd"/>
      <w:r w:rsidR="005612AA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mendapat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persetujuan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laik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etik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dari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Komisi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Etik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Penelitian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Kesehatan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Fakultas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Kesehatan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Masyarakat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Universitas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Airlangga</w:t>
      </w:r>
      <w:proofErr w:type="spellEnd"/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(KEPK – FKMUA)</w:t>
      </w:r>
      <w:r w:rsidR="002E5C43"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Jika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memiliki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kekhawatiran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atau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mengajukan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keluhan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dan </w:t>
      </w:r>
      <w:proofErr w:type="spellStart"/>
      <w:r w:rsidR="003676E2" w:rsidRPr="00C779B6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C779B6">
        <w:rPr>
          <w:rFonts w:ascii="Calibri" w:hAnsi="Calibri" w:cs="Calibri"/>
          <w:color w:val="000000" w:themeColor="text1"/>
          <w:sz w:val="22"/>
          <w:szCs w:val="22"/>
        </w:rPr>
        <w:t>omplain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terkait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riset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dapat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menghubungi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F7B18" w:rsidRPr="00C779B6">
        <w:rPr>
          <w:rFonts w:ascii="Calibri" w:hAnsi="Calibri" w:cs="Calibri"/>
          <w:color w:val="000000" w:themeColor="text1"/>
          <w:sz w:val="22"/>
          <w:szCs w:val="22"/>
        </w:rPr>
        <w:t>KEPK – FKMUA di (031) 5920948</w:t>
      </w:r>
      <w:r w:rsidR="00680ECA" w:rsidRPr="00C779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78E819A" w14:textId="2CAC1786" w:rsidR="00ED00EE" w:rsidRPr="00C779B6" w:rsidRDefault="00ED00EE" w:rsidP="00ED00EE">
      <w:pPr>
        <w:tabs>
          <w:tab w:val="left" w:pos="1134"/>
        </w:tabs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779B6">
        <w:rPr>
          <w:rFonts w:ascii="Calibri" w:hAnsi="Calibri" w:cs="Calibri"/>
          <w:bCs/>
          <w:color w:val="000000" w:themeColor="text1"/>
          <w:sz w:val="22"/>
          <w:szCs w:val="22"/>
        </w:rPr>
        <w:tab/>
      </w:r>
    </w:p>
    <w:p w14:paraId="610F36EF" w14:textId="77777777" w:rsidR="001614D1" w:rsidRPr="00C779B6" w:rsidRDefault="001614D1" w:rsidP="00ED00EE">
      <w:pPr>
        <w:tabs>
          <w:tab w:val="left" w:pos="1134"/>
        </w:tabs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10ECA1D" w14:textId="77777777" w:rsidR="00ED00EE" w:rsidRPr="00C779B6" w:rsidRDefault="00597770" w:rsidP="00ED00EE">
      <w:pPr>
        <w:pStyle w:val="Heading1"/>
        <w:tabs>
          <w:tab w:val="left" w:pos="567"/>
          <w:tab w:val="left" w:pos="1134"/>
        </w:tabs>
        <w:ind w:left="56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Mohon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simpan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lembar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ini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untuk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keperluan</w:t>
      </w:r>
      <w:proofErr w:type="spellEnd"/>
      <w:r w:rsidRPr="00C779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C779B6">
        <w:rPr>
          <w:rFonts w:ascii="Calibri" w:hAnsi="Calibri" w:cs="Calibri"/>
          <w:color w:val="000000" w:themeColor="text1"/>
          <w:sz w:val="22"/>
          <w:szCs w:val="22"/>
        </w:rPr>
        <w:t>anda</w:t>
      </w:r>
      <w:proofErr w:type="spellEnd"/>
    </w:p>
    <w:p w14:paraId="7F6C73DA" w14:textId="77777777" w:rsidR="00ED00EE" w:rsidRPr="00C779B6" w:rsidRDefault="00ED00EE" w:rsidP="00ED00EE">
      <w:pPr>
        <w:pStyle w:val="Heading1"/>
        <w:tabs>
          <w:tab w:val="left" w:pos="567"/>
          <w:tab w:val="left" w:pos="1134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EA570AC" w14:textId="77777777" w:rsidR="003E6EEE" w:rsidRPr="00C779B6" w:rsidRDefault="003E6EEE" w:rsidP="00ED00EE">
      <w:pPr>
        <w:jc w:val="both"/>
        <w:rPr>
          <w:color w:val="000000" w:themeColor="text1"/>
        </w:rPr>
      </w:pPr>
    </w:p>
    <w:sectPr w:rsidR="003E6EEE" w:rsidRPr="00C779B6" w:rsidSect="00ED00EE">
      <w:footerReference w:type="default" r:id="rId13"/>
      <w:footerReference w:type="first" r:id="rId14"/>
      <w:pgSz w:w="12240" w:h="15840"/>
      <w:pgMar w:top="709" w:right="144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D9F2" w14:textId="77777777" w:rsidR="00C5376D" w:rsidRDefault="00C5376D" w:rsidP="00ED00EE">
      <w:r>
        <w:separator/>
      </w:r>
    </w:p>
  </w:endnote>
  <w:endnote w:type="continuationSeparator" w:id="0">
    <w:p w14:paraId="1A6D7444" w14:textId="77777777" w:rsidR="00C5376D" w:rsidRDefault="00C5376D" w:rsidP="00E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4C46" w14:textId="4818AD05" w:rsidR="007A3D44" w:rsidRPr="00ED00EE" w:rsidRDefault="002E5C43" w:rsidP="002E5C43">
    <w:pPr>
      <w:pStyle w:val="Footer"/>
      <w:tabs>
        <w:tab w:val="clear" w:pos="8306"/>
        <w:tab w:val="right" w:pos="10206"/>
      </w:tabs>
      <w:ind w:left="426"/>
      <w:rPr>
        <w:rStyle w:val="PageNumber"/>
        <w:rFonts w:asciiTheme="minorHAnsi" w:hAnsiTheme="minorHAnsi" w:cs="Arial"/>
        <w:color w:val="000000" w:themeColor="text1"/>
      </w:rPr>
    </w:pPr>
    <w:proofErr w:type="spellStart"/>
    <w:r>
      <w:rPr>
        <w:rFonts w:asciiTheme="minorHAnsi" w:hAnsiTheme="minorHAnsi"/>
        <w:b/>
        <w:color w:val="000000" w:themeColor="text1"/>
        <w:sz w:val="18"/>
        <w:szCs w:val="22"/>
      </w:rPr>
      <w:t>Survei</w:t>
    </w:r>
    <w:proofErr w:type="spellEnd"/>
    <w:r>
      <w:rPr>
        <w:rFonts w:asciiTheme="minorHAnsi" w:hAnsiTheme="minorHAnsi"/>
        <w:b/>
        <w:color w:val="000000" w:themeColor="text1"/>
        <w:sz w:val="18"/>
        <w:szCs w:val="22"/>
      </w:rPr>
      <w:t xml:space="preserve"> </w:t>
    </w:r>
    <w:proofErr w:type="spellStart"/>
    <w:r>
      <w:rPr>
        <w:rFonts w:asciiTheme="minorHAnsi" w:hAnsiTheme="minorHAnsi"/>
        <w:b/>
        <w:color w:val="000000" w:themeColor="text1"/>
        <w:sz w:val="18"/>
        <w:szCs w:val="22"/>
      </w:rPr>
      <w:t>Nasional</w:t>
    </w:r>
    <w:proofErr w:type="spellEnd"/>
    <w:r>
      <w:rPr>
        <w:rFonts w:asciiTheme="minorHAnsi" w:hAnsiTheme="minorHAnsi"/>
        <w:b/>
        <w:color w:val="000000" w:themeColor="text1"/>
        <w:sz w:val="18"/>
        <w:szCs w:val="22"/>
      </w:rPr>
      <w:t xml:space="preserve"> </w:t>
    </w:r>
    <w:proofErr w:type="spellStart"/>
    <w:r>
      <w:rPr>
        <w:rFonts w:asciiTheme="minorHAnsi" w:hAnsiTheme="minorHAnsi"/>
        <w:b/>
        <w:color w:val="000000" w:themeColor="text1"/>
        <w:sz w:val="18"/>
        <w:szCs w:val="22"/>
      </w:rPr>
      <w:t>Farmasi</w:t>
    </w:r>
    <w:proofErr w:type="spellEnd"/>
    <w:r>
      <w:rPr>
        <w:rFonts w:asciiTheme="minorHAnsi" w:hAnsiTheme="minorHAnsi"/>
        <w:b/>
        <w:color w:val="000000" w:themeColor="text1"/>
        <w:sz w:val="18"/>
        <w:szCs w:val="22"/>
      </w:rPr>
      <w:t xml:space="preserve"> </w:t>
    </w:r>
    <w:proofErr w:type="spellStart"/>
    <w:r>
      <w:rPr>
        <w:rFonts w:asciiTheme="minorHAnsi" w:hAnsiTheme="minorHAnsi"/>
        <w:b/>
        <w:color w:val="000000" w:themeColor="text1"/>
        <w:sz w:val="18"/>
        <w:szCs w:val="22"/>
      </w:rPr>
      <w:t>Komunitas</w:t>
    </w:r>
    <w:proofErr w:type="spellEnd"/>
    <w:r>
      <w:rPr>
        <w:rFonts w:asciiTheme="minorHAnsi" w:hAnsiTheme="minorHAnsi"/>
        <w:b/>
        <w:color w:val="000000" w:themeColor="text1"/>
        <w:sz w:val="18"/>
        <w:szCs w:val="22"/>
      </w:rPr>
      <w:t xml:space="preserve"> 2018</w:t>
    </w:r>
    <w:r w:rsidR="007A3D44" w:rsidRPr="00ED00EE">
      <w:rPr>
        <w:rStyle w:val="PageNumber"/>
        <w:rFonts w:asciiTheme="minorHAnsi" w:hAnsiTheme="minorHAnsi" w:cs="Arial"/>
        <w:color w:val="000000" w:themeColor="text1"/>
      </w:rPr>
      <w:tab/>
    </w:r>
    <w:r>
      <w:rPr>
        <w:rStyle w:val="PageNumber"/>
        <w:rFonts w:asciiTheme="minorHAnsi" w:hAnsiTheme="minorHAnsi" w:cs="Arial"/>
        <w:color w:val="000000" w:themeColor="text1"/>
      </w:rPr>
      <w:tab/>
    </w:r>
    <w:r w:rsidR="007A3D44" w:rsidRPr="00ED00EE">
      <w:rPr>
        <w:rStyle w:val="PageNumber"/>
        <w:rFonts w:asciiTheme="minorHAnsi" w:hAnsiTheme="minorHAnsi" w:cs="Arial"/>
        <w:color w:val="000000" w:themeColor="text1"/>
      </w:rPr>
      <w:t xml:space="preserve">Page </w: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begin"/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instrText xml:space="preserve"> PAGE  \* Arabic  \* MERGEFORMAT </w:instrTex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separate"/>
    </w:r>
    <w:r w:rsidR="00857D6E">
      <w:rPr>
        <w:rStyle w:val="PageNumber"/>
        <w:rFonts w:asciiTheme="minorHAnsi" w:hAnsiTheme="minorHAnsi" w:cs="Arial"/>
        <w:b/>
        <w:bCs/>
        <w:noProof/>
        <w:color w:val="000000" w:themeColor="text1"/>
      </w:rPr>
      <w:t>3</w: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end"/>
    </w:r>
    <w:r w:rsidR="007A3D44" w:rsidRPr="00ED00EE">
      <w:rPr>
        <w:rStyle w:val="PageNumber"/>
        <w:rFonts w:asciiTheme="minorHAnsi" w:hAnsiTheme="minorHAnsi" w:cs="Arial"/>
        <w:color w:val="000000" w:themeColor="text1"/>
      </w:rPr>
      <w:t xml:space="preserve"> of </w: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begin"/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instrText xml:space="preserve"> NUMPAGES  \* Arabic  \* MERGEFORMAT </w:instrTex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separate"/>
    </w:r>
    <w:r w:rsidR="00857D6E">
      <w:rPr>
        <w:rStyle w:val="PageNumber"/>
        <w:rFonts w:asciiTheme="minorHAnsi" w:hAnsiTheme="minorHAnsi" w:cs="Arial"/>
        <w:b/>
        <w:bCs/>
        <w:noProof/>
        <w:color w:val="000000" w:themeColor="text1"/>
      </w:rPr>
      <w:t>3</w:t>
    </w:r>
    <w:r w:rsidR="007A3D44" w:rsidRPr="00ED00EE">
      <w:rPr>
        <w:rStyle w:val="PageNumber"/>
        <w:rFonts w:asciiTheme="minorHAnsi" w:hAnsiTheme="minorHAnsi" w:cs="Arial"/>
        <w:b/>
        <w:bCs/>
        <w:color w:val="000000" w:themeColor="text1"/>
      </w:rPr>
      <w:fldChar w:fldCharType="end"/>
    </w:r>
  </w:p>
  <w:p w14:paraId="38C9DC57" w14:textId="188FF3F7" w:rsidR="007A3D44" w:rsidRPr="00ED00EE" w:rsidRDefault="00DE5177" w:rsidP="007A3D44">
    <w:pPr>
      <w:ind w:left="426"/>
      <w:rPr>
        <w:rFonts w:asciiTheme="minorHAnsi" w:hAnsiTheme="minorHAnsi"/>
        <w:color w:val="000000" w:themeColor="text1"/>
        <w:sz w:val="18"/>
      </w:rPr>
    </w:pPr>
    <w:proofErr w:type="spellStart"/>
    <w:r>
      <w:rPr>
        <w:rStyle w:val="PageNumber"/>
        <w:rFonts w:asciiTheme="minorHAnsi" w:hAnsiTheme="minorHAnsi" w:cs="Arial"/>
        <w:color w:val="000000" w:themeColor="text1"/>
        <w:sz w:val="18"/>
      </w:rPr>
      <w:t>Versi</w:t>
    </w:r>
    <w:proofErr w:type="spellEnd"/>
    <w:r w:rsidR="007A3D44" w:rsidRPr="00ED00EE">
      <w:rPr>
        <w:rStyle w:val="PageNumber"/>
        <w:rFonts w:asciiTheme="minorHAnsi" w:hAnsiTheme="minorHAnsi" w:cs="Arial"/>
        <w:color w:val="000000" w:themeColor="text1"/>
        <w:sz w:val="18"/>
      </w:rPr>
      <w:t xml:space="preserve"> </w:t>
    </w:r>
    <w:r w:rsidR="005D773E">
      <w:rPr>
        <w:rStyle w:val="PageNumber"/>
        <w:rFonts w:asciiTheme="minorHAnsi" w:hAnsiTheme="minorHAnsi" w:cs="Arial"/>
        <w:color w:val="000000" w:themeColor="text1"/>
        <w:sz w:val="18"/>
      </w:rPr>
      <w:t>2</w:t>
    </w:r>
    <w:r>
      <w:rPr>
        <w:rStyle w:val="PageNumber"/>
        <w:rFonts w:asciiTheme="minorHAnsi" w:hAnsiTheme="minorHAnsi" w:cs="Arial"/>
        <w:color w:val="000000" w:themeColor="text1"/>
        <w:sz w:val="18"/>
      </w:rPr>
      <w:t xml:space="preserve">: </w:t>
    </w:r>
    <w:r w:rsidR="005D773E">
      <w:rPr>
        <w:rStyle w:val="PageNumber"/>
        <w:rFonts w:asciiTheme="minorHAnsi" w:hAnsiTheme="minorHAnsi" w:cs="Arial"/>
        <w:color w:val="000000" w:themeColor="text1"/>
        <w:sz w:val="18"/>
      </w:rPr>
      <w:t xml:space="preserve">6 </w:t>
    </w:r>
    <w:proofErr w:type="spellStart"/>
    <w:r w:rsidR="005D773E">
      <w:rPr>
        <w:rStyle w:val="PageNumber"/>
        <w:rFonts w:asciiTheme="minorHAnsi" w:hAnsiTheme="minorHAnsi" w:cs="Arial"/>
        <w:color w:val="000000" w:themeColor="text1"/>
        <w:sz w:val="18"/>
      </w:rPr>
      <w:t>Agustus</w:t>
    </w:r>
    <w:proofErr w:type="spellEnd"/>
    <w:r w:rsidR="002E5C43">
      <w:rPr>
        <w:rStyle w:val="PageNumber"/>
        <w:rFonts w:asciiTheme="minorHAnsi" w:hAnsiTheme="minorHAnsi" w:cs="Arial"/>
        <w:color w:val="000000" w:themeColor="text1"/>
        <w:sz w:val="18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EC83" w14:textId="77777777" w:rsidR="007A3D44" w:rsidRPr="009812D6" w:rsidRDefault="007A3D44" w:rsidP="007A3D44">
    <w:pPr>
      <w:pStyle w:val="Footer"/>
      <w:tabs>
        <w:tab w:val="clear" w:pos="8306"/>
        <w:tab w:val="right" w:pos="10206"/>
      </w:tabs>
      <w:ind w:left="426"/>
      <w:rPr>
        <w:rStyle w:val="PageNumber"/>
        <w:rFonts w:ascii="Arial" w:hAnsi="Arial" w:cs="Arial"/>
        <w:color w:val="1F497D"/>
      </w:rPr>
    </w:pPr>
  </w:p>
  <w:p w14:paraId="04D405E8" w14:textId="77777777" w:rsidR="007A3D44" w:rsidRDefault="007A3D44" w:rsidP="007A3D44">
    <w:pPr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BE30" w14:textId="77777777" w:rsidR="00C5376D" w:rsidRDefault="00C5376D" w:rsidP="00ED00EE">
      <w:r>
        <w:separator/>
      </w:r>
    </w:p>
  </w:footnote>
  <w:footnote w:type="continuationSeparator" w:id="0">
    <w:p w14:paraId="7B9340FB" w14:textId="77777777" w:rsidR="00C5376D" w:rsidRDefault="00C5376D" w:rsidP="00ED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11090"/>
    <w:multiLevelType w:val="hybridMultilevel"/>
    <w:tmpl w:val="4918B2B6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D64B81"/>
    <w:multiLevelType w:val="hybridMultilevel"/>
    <w:tmpl w:val="A23EC472"/>
    <w:lvl w:ilvl="0" w:tplc="3FE4788A">
      <w:start w:val="1"/>
      <w:numFmt w:val="bullet"/>
      <w:suff w:val="space"/>
      <w:lvlText w:val=""/>
      <w:lvlJc w:val="left"/>
      <w:pPr>
        <w:ind w:left="2665" w:hanging="254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9E41CC"/>
    <w:multiLevelType w:val="hybridMultilevel"/>
    <w:tmpl w:val="FB1CECE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EE"/>
    <w:rsid w:val="0001033E"/>
    <w:rsid w:val="000115B5"/>
    <w:rsid w:val="00037459"/>
    <w:rsid w:val="00053248"/>
    <w:rsid w:val="0007081F"/>
    <w:rsid w:val="00070CE2"/>
    <w:rsid w:val="0008108F"/>
    <w:rsid w:val="000973D2"/>
    <w:rsid w:val="000B52DA"/>
    <w:rsid w:val="000D0075"/>
    <w:rsid w:val="000D3DE8"/>
    <w:rsid w:val="0012635B"/>
    <w:rsid w:val="00136ED2"/>
    <w:rsid w:val="001614D1"/>
    <w:rsid w:val="00170A9A"/>
    <w:rsid w:val="00173910"/>
    <w:rsid w:val="001B08C3"/>
    <w:rsid w:val="001C6395"/>
    <w:rsid w:val="001F2C6A"/>
    <w:rsid w:val="001F3CAD"/>
    <w:rsid w:val="00212243"/>
    <w:rsid w:val="00245DEE"/>
    <w:rsid w:val="0025400E"/>
    <w:rsid w:val="0027260A"/>
    <w:rsid w:val="002B6293"/>
    <w:rsid w:val="002C37F1"/>
    <w:rsid w:val="002D53A1"/>
    <w:rsid w:val="002E094F"/>
    <w:rsid w:val="002E2114"/>
    <w:rsid w:val="002E5C43"/>
    <w:rsid w:val="00304B70"/>
    <w:rsid w:val="00306534"/>
    <w:rsid w:val="00311970"/>
    <w:rsid w:val="00315389"/>
    <w:rsid w:val="00317697"/>
    <w:rsid w:val="00326C1C"/>
    <w:rsid w:val="003676E2"/>
    <w:rsid w:val="00387BAA"/>
    <w:rsid w:val="00392E05"/>
    <w:rsid w:val="003B35A1"/>
    <w:rsid w:val="003B7F68"/>
    <w:rsid w:val="003D04BF"/>
    <w:rsid w:val="003E4145"/>
    <w:rsid w:val="003E6EEE"/>
    <w:rsid w:val="003F14E0"/>
    <w:rsid w:val="00457C34"/>
    <w:rsid w:val="00461A13"/>
    <w:rsid w:val="00465A65"/>
    <w:rsid w:val="00465B3B"/>
    <w:rsid w:val="00477CB7"/>
    <w:rsid w:val="00484917"/>
    <w:rsid w:val="00485B86"/>
    <w:rsid w:val="00487B43"/>
    <w:rsid w:val="004908DA"/>
    <w:rsid w:val="00495E81"/>
    <w:rsid w:val="004F3122"/>
    <w:rsid w:val="0050424E"/>
    <w:rsid w:val="00540A5B"/>
    <w:rsid w:val="005612AA"/>
    <w:rsid w:val="00591F65"/>
    <w:rsid w:val="00597770"/>
    <w:rsid w:val="005C65B2"/>
    <w:rsid w:val="005D773E"/>
    <w:rsid w:val="005F31C8"/>
    <w:rsid w:val="00650B28"/>
    <w:rsid w:val="00680ECA"/>
    <w:rsid w:val="0068147E"/>
    <w:rsid w:val="006843F3"/>
    <w:rsid w:val="006A779D"/>
    <w:rsid w:val="006E3A9B"/>
    <w:rsid w:val="007037A7"/>
    <w:rsid w:val="00712007"/>
    <w:rsid w:val="00731C3E"/>
    <w:rsid w:val="00771B49"/>
    <w:rsid w:val="00791D2A"/>
    <w:rsid w:val="007A3D44"/>
    <w:rsid w:val="007D3335"/>
    <w:rsid w:val="008039B7"/>
    <w:rsid w:val="008070C5"/>
    <w:rsid w:val="00816DA1"/>
    <w:rsid w:val="00825A0D"/>
    <w:rsid w:val="00855132"/>
    <w:rsid w:val="00857D6E"/>
    <w:rsid w:val="00867305"/>
    <w:rsid w:val="008B6FFF"/>
    <w:rsid w:val="008C54B2"/>
    <w:rsid w:val="008D0F49"/>
    <w:rsid w:val="008D328E"/>
    <w:rsid w:val="008E2B73"/>
    <w:rsid w:val="008E401C"/>
    <w:rsid w:val="00933785"/>
    <w:rsid w:val="00975E02"/>
    <w:rsid w:val="00991E41"/>
    <w:rsid w:val="009E0B8E"/>
    <w:rsid w:val="009E3A4A"/>
    <w:rsid w:val="00A058DA"/>
    <w:rsid w:val="00A107B9"/>
    <w:rsid w:val="00A35F22"/>
    <w:rsid w:val="00A368E3"/>
    <w:rsid w:val="00A67085"/>
    <w:rsid w:val="00A83A52"/>
    <w:rsid w:val="00AC2450"/>
    <w:rsid w:val="00AC79B9"/>
    <w:rsid w:val="00AE288E"/>
    <w:rsid w:val="00AE48B3"/>
    <w:rsid w:val="00B10B5B"/>
    <w:rsid w:val="00B41452"/>
    <w:rsid w:val="00B477C5"/>
    <w:rsid w:val="00B828FD"/>
    <w:rsid w:val="00B951B0"/>
    <w:rsid w:val="00BA50DC"/>
    <w:rsid w:val="00C37B87"/>
    <w:rsid w:val="00C4751F"/>
    <w:rsid w:val="00C5376D"/>
    <w:rsid w:val="00C65997"/>
    <w:rsid w:val="00C72479"/>
    <w:rsid w:val="00C779B6"/>
    <w:rsid w:val="00C85BF3"/>
    <w:rsid w:val="00CB6C15"/>
    <w:rsid w:val="00CC765F"/>
    <w:rsid w:val="00CD4889"/>
    <w:rsid w:val="00CD4CEC"/>
    <w:rsid w:val="00CD7C9C"/>
    <w:rsid w:val="00D050DF"/>
    <w:rsid w:val="00D0526D"/>
    <w:rsid w:val="00D17081"/>
    <w:rsid w:val="00D30F95"/>
    <w:rsid w:val="00D42FD5"/>
    <w:rsid w:val="00D5040C"/>
    <w:rsid w:val="00D5062F"/>
    <w:rsid w:val="00D623E9"/>
    <w:rsid w:val="00DA5958"/>
    <w:rsid w:val="00DB585B"/>
    <w:rsid w:val="00DD7CC9"/>
    <w:rsid w:val="00DE3761"/>
    <w:rsid w:val="00DE5177"/>
    <w:rsid w:val="00DF3652"/>
    <w:rsid w:val="00E0562F"/>
    <w:rsid w:val="00E339CF"/>
    <w:rsid w:val="00E4517C"/>
    <w:rsid w:val="00E51EA9"/>
    <w:rsid w:val="00E74E6B"/>
    <w:rsid w:val="00EA21B7"/>
    <w:rsid w:val="00EA382C"/>
    <w:rsid w:val="00ED00EE"/>
    <w:rsid w:val="00EE1750"/>
    <w:rsid w:val="00F0763D"/>
    <w:rsid w:val="00F1031C"/>
    <w:rsid w:val="00F90E06"/>
    <w:rsid w:val="00F9174A"/>
    <w:rsid w:val="00FA55E7"/>
    <w:rsid w:val="00FD3219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6BA99"/>
  <w15:docId w15:val="{00BEC8EC-B370-4741-B88A-E87CAEAA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0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00EE"/>
    <w:pPr>
      <w:keepNext/>
      <w:jc w:val="center"/>
      <w:outlineLvl w:val="0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0EE"/>
    <w:rPr>
      <w:rFonts w:ascii="Arial" w:eastAsia="Times New Roman" w:hAnsi="Arial" w:cs="Arial"/>
      <w:i/>
      <w:iCs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ED00EE"/>
    <w:pPr>
      <w:tabs>
        <w:tab w:val="left" w:pos="709"/>
      </w:tabs>
      <w:ind w:left="709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ED00EE"/>
    <w:rPr>
      <w:rFonts w:ascii="Arial" w:eastAsia="Times New Roman" w:hAnsi="Arial" w:cs="Arial"/>
      <w:i/>
      <w:iCs/>
      <w:sz w:val="20"/>
      <w:szCs w:val="20"/>
      <w:lang w:val="en-GB"/>
    </w:rPr>
  </w:style>
  <w:style w:type="character" w:styleId="Hyperlink">
    <w:name w:val="Hyperlink"/>
    <w:uiPriority w:val="99"/>
    <w:rsid w:val="00ED00EE"/>
    <w:rPr>
      <w:color w:val="0000FF"/>
      <w:u w:val="single"/>
    </w:rPr>
  </w:style>
  <w:style w:type="paragraph" w:styleId="Footer">
    <w:name w:val="footer"/>
    <w:basedOn w:val="Normal"/>
    <w:link w:val="FooterChar"/>
    <w:rsid w:val="00ED00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0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D00EE"/>
  </w:style>
  <w:style w:type="paragraph" w:styleId="ListParagraph">
    <w:name w:val="List Paragraph"/>
    <w:basedOn w:val="Normal"/>
    <w:uiPriority w:val="34"/>
    <w:qFormat/>
    <w:rsid w:val="00ED00EE"/>
    <w:pPr>
      <w:ind w:left="720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ED0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0E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44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224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phace@ff.unair.ac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rphace.ff.unair.ac.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phace@ff.unair.ac.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rphace@ff.unair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phace.ff.unair.ac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Hermansyah</dc:creator>
  <cp:lastModifiedBy>Andi Hermansyah</cp:lastModifiedBy>
  <cp:revision>75</cp:revision>
  <cp:lastPrinted>2018-08-30T00:44:00Z</cp:lastPrinted>
  <dcterms:created xsi:type="dcterms:W3CDTF">2018-05-20T22:59:00Z</dcterms:created>
  <dcterms:modified xsi:type="dcterms:W3CDTF">2018-08-30T00:46:00Z</dcterms:modified>
</cp:coreProperties>
</file>